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F5EE" w14:textId="7FCC961C" w:rsidR="003F2EF6" w:rsidRDefault="004630BB" w:rsidP="003F2EF6">
      <w:pPr>
        <w:pStyle w:val="Kopfzeile"/>
        <w:jc w:val="right"/>
        <w:rPr>
          <w:rFonts w:ascii="Arial" w:hAnsi="Arial" w:cs="Arial"/>
        </w:rPr>
      </w:pPr>
      <w:r>
        <w:rPr>
          <w:rFonts w:ascii="Arial" w:hAnsi="Arial" w:cs="Arial"/>
        </w:rPr>
        <w:t>9</w:t>
      </w:r>
      <w:r w:rsidR="003F2EF6" w:rsidRPr="003F2EF6">
        <w:rPr>
          <w:rFonts w:ascii="Arial" w:hAnsi="Arial" w:cs="Arial"/>
          <w:vertAlign w:val="superscript"/>
        </w:rPr>
        <w:t>th</w:t>
      </w:r>
      <w:r w:rsidR="003F2EF6">
        <w:rPr>
          <w:rFonts w:ascii="Arial" w:hAnsi="Arial" w:cs="Arial"/>
        </w:rPr>
        <w:t xml:space="preserve"> </w:t>
      </w:r>
      <w:r w:rsidR="00BF692F">
        <w:rPr>
          <w:rFonts w:ascii="Arial" w:hAnsi="Arial" w:cs="Arial"/>
        </w:rPr>
        <w:t xml:space="preserve">December </w:t>
      </w:r>
      <w:r w:rsidR="003F2EF6">
        <w:rPr>
          <w:rFonts w:ascii="Arial" w:hAnsi="Arial" w:cs="Arial"/>
        </w:rPr>
        <w:t>202</w:t>
      </w:r>
      <w:r w:rsidR="00BF692F">
        <w:rPr>
          <w:rFonts w:ascii="Arial" w:hAnsi="Arial" w:cs="Arial"/>
        </w:rPr>
        <w:t>4</w:t>
      </w:r>
    </w:p>
    <w:p w14:paraId="2ED5AB76" w14:textId="77777777" w:rsidR="00550941" w:rsidRDefault="00550941" w:rsidP="00550941">
      <w:pPr>
        <w:pStyle w:val="Kopfzeile"/>
        <w:rPr>
          <w:rFonts w:asciiTheme="minorHAnsi" w:hAnsiTheme="minorHAnsi" w:cstheme="minorHAnsi"/>
          <w:b/>
          <w:bCs/>
          <w:lang w:val="en-US"/>
        </w:rPr>
      </w:pPr>
    </w:p>
    <w:p w14:paraId="04BAACAF" w14:textId="0F1EE220" w:rsidR="00550941" w:rsidRPr="00550941" w:rsidRDefault="00550941" w:rsidP="00550941">
      <w:pPr>
        <w:pStyle w:val="Kopfzeile"/>
        <w:rPr>
          <w:rFonts w:asciiTheme="minorHAnsi" w:hAnsiTheme="minorHAnsi" w:cstheme="minorHAnsi"/>
          <w:b/>
          <w:bCs/>
          <w:lang w:val="en-US"/>
        </w:rPr>
      </w:pPr>
      <w:r w:rsidRPr="00550941">
        <w:rPr>
          <w:rFonts w:asciiTheme="minorHAnsi" w:hAnsiTheme="minorHAnsi" w:cstheme="minorHAnsi"/>
          <w:b/>
          <w:bCs/>
          <w:lang w:val="en-US"/>
        </w:rPr>
        <w:t>Letter from the President</w:t>
      </w:r>
    </w:p>
    <w:p w14:paraId="087F5858" w14:textId="77777777" w:rsidR="00550941" w:rsidRPr="00550941" w:rsidRDefault="00550941" w:rsidP="00550941">
      <w:pPr>
        <w:pStyle w:val="Kopfzeile"/>
        <w:rPr>
          <w:rFonts w:asciiTheme="minorHAnsi" w:hAnsiTheme="minorHAnsi" w:cstheme="minorHAnsi"/>
          <w:b/>
          <w:bCs/>
          <w:lang w:val="en-US"/>
        </w:rPr>
      </w:pPr>
    </w:p>
    <w:p w14:paraId="186CE63D" w14:textId="77777777"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Dear Colleagues,</w:t>
      </w:r>
    </w:p>
    <w:p w14:paraId="24C96377" w14:textId="77777777" w:rsidR="00550941" w:rsidRPr="00550941" w:rsidRDefault="00550941" w:rsidP="00550941">
      <w:pPr>
        <w:pStyle w:val="Kopfzeile"/>
        <w:rPr>
          <w:rFonts w:asciiTheme="minorHAnsi" w:hAnsiTheme="minorHAnsi" w:cstheme="minorHAnsi"/>
          <w:lang w:val="en-US"/>
        </w:rPr>
      </w:pPr>
    </w:p>
    <w:p w14:paraId="5CF993A3" w14:textId="135B4B81"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 xml:space="preserve">another year has </w:t>
      </w:r>
      <w:proofErr w:type="gramStart"/>
      <w:r w:rsidRPr="00550941">
        <w:rPr>
          <w:rFonts w:asciiTheme="minorHAnsi" w:hAnsiTheme="minorHAnsi" w:cstheme="minorHAnsi"/>
          <w:lang w:val="en-US"/>
        </w:rPr>
        <w:t>passed</w:t>
      </w:r>
      <w:proofErr w:type="gramEnd"/>
      <w:r w:rsidRPr="00550941">
        <w:rPr>
          <w:rFonts w:asciiTheme="minorHAnsi" w:hAnsiTheme="minorHAnsi" w:cstheme="minorHAnsi"/>
          <w:lang w:val="en-US"/>
        </w:rPr>
        <w:t xml:space="preserve"> and it has become a good tradition in our society to take a moment at the end of the year to reflect on the past and look to the future.</w:t>
      </w:r>
    </w:p>
    <w:p w14:paraId="6DA1B206" w14:textId="77777777" w:rsidR="00550941" w:rsidRPr="00550941" w:rsidRDefault="00550941" w:rsidP="00550941">
      <w:pPr>
        <w:pStyle w:val="Kopfzeile"/>
        <w:rPr>
          <w:rFonts w:asciiTheme="minorHAnsi" w:hAnsiTheme="minorHAnsi" w:cstheme="minorHAnsi"/>
          <w:lang w:val="en-US"/>
        </w:rPr>
      </w:pPr>
    </w:p>
    <w:p w14:paraId="6F3779E7" w14:textId="5426F301"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 xml:space="preserve">This year we were able to organize an extremely successful congress in Budapest. A big thank you goes to Peter </w:t>
      </w:r>
      <w:proofErr w:type="spellStart"/>
      <w:r w:rsidRPr="00550941">
        <w:rPr>
          <w:rFonts w:asciiTheme="minorHAnsi" w:hAnsiTheme="minorHAnsi" w:cstheme="minorHAnsi"/>
          <w:lang w:val="en-US"/>
        </w:rPr>
        <w:t>Vajdovich</w:t>
      </w:r>
      <w:proofErr w:type="spellEnd"/>
      <w:r w:rsidRPr="00550941">
        <w:rPr>
          <w:rFonts w:asciiTheme="minorHAnsi" w:hAnsiTheme="minorHAnsi" w:cstheme="minorHAnsi"/>
          <w:lang w:val="en-US"/>
        </w:rPr>
        <w:t xml:space="preserve"> and his colleagues, who not only put together an appealing program at the Faculty of History in Budapest, but also made the city an unforgettable experience. All participants will remember this remarkable congress for a long time. 190 participants show that the congress was well prepared and extremely attractive.</w:t>
      </w:r>
    </w:p>
    <w:p w14:paraId="7FD49006" w14:textId="77777777" w:rsidR="00550941" w:rsidRDefault="00550941" w:rsidP="00550941">
      <w:pPr>
        <w:pStyle w:val="Kopfzeile"/>
        <w:rPr>
          <w:rFonts w:asciiTheme="minorHAnsi" w:hAnsiTheme="minorHAnsi" w:cstheme="minorHAnsi"/>
          <w:lang w:val="en-US"/>
        </w:rPr>
      </w:pPr>
    </w:p>
    <w:p w14:paraId="3E4C7826" w14:textId="754554D6"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As always, planning the next conference follows the conclusion of the previous one. Next year we will be meeting in a cinema in Bristol, and Kostas and his team are already in the final stages of preparations. I hope that many of our members will be there in 2025 to ensure that this conference is also a success.</w:t>
      </w:r>
    </w:p>
    <w:p w14:paraId="16AA0C92" w14:textId="77777777" w:rsidR="00550941" w:rsidRPr="00550941" w:rsidRDefault="00550941" w:rsidP="00550941">
      <w:pPr>
        <w:pStyle w:val="Kopfzeile"/>
        <w:rPr>
          <w:rFonts w:asciiTheme="minorHAnsi" w:hAnsiTheme="minorHAnsi" w:cstheme="minorHAnsi"/>
          <w:lang w:val="en-US"/>
        </w:rPr>
      </w:pPr>
    </w:p>
    <w:p w14:paraId="14B0EA73" w14:textId="38454498"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As in previous years, we organized four expert roundtables in 2024, each attended by around 60 participants – an achievement that we will continue to build on in 2025. In addition, we plan to hold a ‘residency evening’ in 2025, where young scientists can present their research activities. This initiative is designed to inspire the next generation to generate knowledge and discuss the insights gained.</w:t>
      </w:r>
    </w:p>
    <w:p w14:paraId="621EF419" w14:textId="77777777" w:rsidR="00550941" w:rsidRPr="00550941" w:rsidRDefault="00550941" w:rsidP="00550941">
      <w:pPr>
        <w:pStyle w:val="Kopfzeile"/>
        <w:rPr>
          <w:rFonts w:asciiTheme="minorHAnsi" w:hAnsiTheme="minorHAnsi" w:cstheme="minorHAnsi"/>
          <w:lang w:val="en-US"/>
        </w:rPr>
      </w:pPr>
    </w:p>
    <w:p w14:paraId="5887575F" w14:textId="77777777"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In Budapest, we awarded our research grant for the third year in a row, providing one-year financial support for scientists to start or complete their research with greater financial independence. We see this as a central task of our society. Next year, we will award a grant in collaboration with the college. In addition, we have established our first working group in Budapest on the topic of sustainability in clinical pathology. We hope that this exciting and important topic will become firmly rooted in our society.</w:t>
      </w:r>
    </w:p>
    <w:p w14:paraId="5B2FADC1" w14:textId="77777777" w:rsidR="00550941" w:rsidRPr="00550941" w:rsidRDefault="00550941" w:rsidP="00550941">
      <w:pPr>
        <w:pStyle w:val="Kopfzeile"/>
        <w:rPr>
          <w:rFonts w:asciiTheme="minorHAnsi" w:hAnsiTheme="minorHAnsi" w:cstheme="minorHAnsi"/>
          <w:lang w:val="en-US"/>
        </w:rPr>
      </w:pPr>
    </w:p>
    <w:p w14:paraId="4F29A193" w14:textId="77777777"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 xml:space="preserve">Next year will also see elections for the positions of Vice President, Treasurer and Secretary. A call for nominations will be issued in the spring, and the elections will be conducted online so that all members </w:t>
      </w:r>
      <w:proofErr w:type="gramStart"/>
      <w:r w:rsidRPr="00550941">
        <w:rPr>
          <w:rFonts w:asciiTheme="minorHAnsi" w:hAnsiTheme="minorHAnsi" w:cstheme="minorHAnsi"/>
          <w:lang w:val="en-US"/>
        </w:rPr>
        <w:t>have the opportunity to</w:t>
      </w:r>
      <w:proofErr w:type="gramEnd"/>
      <w:r w:rsidRPr="00550941">
        <w:rPr>
          <w:rFonts w:asciiTheme="minorHAnsi" w:hAnsiTheme="minorHAnsi" w:cstheme="minorHAnsi"/>
          <w:lang w:val="en-US"/>
        </w:rPr>
        <w:t xml:space="preserve"> cast their vote.</w:t>
      </w:r>
    </w:p>
    <w:p w14:paraId="0B2863CA" w14:textId="77777777" w:rsidR="00550941" w:rsidRPr="00550941" w:rsidRDefault="00550941" w:rsidP="00550941">
      <w:pPr>
        <w:pStyle w:val="Kopfzeile"/>
        <w:rPr>
          <w:rFonts w:asciiTheme="minorHAnsi" w:hAnsiTheme="minorHAnsi" w:cstheme="minorHAnsi"/>
          <w:lang w:val="en-US"/>
        </w:rPr>
      </w:pPr>
    </w:p>
    <w:p w14:paraId="2788F8A1" w14:textId="77777777" w:rsidR="00550941" w:rsidRPr="00550941" w:rsidRDefault="00550941" w:rsidP="00550941">
      <w:pPr>
        <w:pStyle w:val="Kopfzeile"/>
        <w:rPr>
          <w:rFonts w:asciiTheme="minorHAnsi" w:hAnsiTheme="minorHAnsi" w:cstheme="minorHAnsi"/>
          <w:lang w:val="en-US"/>
        </w:rPr>
      </w:pPr>
    </w:p>
    <w:p w14:paraId="4CB6ED76" w14:textId="77777777" w:rsidR="00550941" w:rsidRPr="00550941" w:rsidRDefault="00550941" w:rsidP="00550941">
      <w:pPr>
        <w:pStyle w:val="Kopfzeile"/>
        <w:rPr>
          <w:rFonts w:asciiTheme="minorHAnsi" w:hAnsiTheme="minorHAnsi" w:cstheme="minorHAnsi"/>
          <w:lang w:val="en-US"/>
        </w:rPr>
      </w:pPr>
    </w:p>
    <w:p w14:paraId="318679C2" w14:textId="77777777" w:rsidR="00B00F91" w:rsidRDefault="00B00F91" w:rsidP="00550941">
      <w:pPr>
        <w:pStyle w:val="Kopfzeile"/>
        <w:rPr>
          <w:rFonts w:asciiTheme="minorHAnsi" w:hAnsiTheme="minorHAnsi" w:cstheme="minorHAnsi"/>
          <w:lang w:val="en-US"/>
        </w:rPr>
      </w:pPr>
    </w:p>
    <w:p w14:paraId="1EC23197" w14:textId="77777777" w:rsidR="00B00F91" w:rsidRDefault="00B00F91" w:rsidP="00550941">
      <w:pPr>
        <w:pStyle w:val="Kopfzeile"/>
        <w:rPr>
          <w:rFonts w:asciiTheme="minorHAnsi" w:hAnsiTheme="minorHAnsi" w:cstheme="minorHAnsi"/>
          <w:lang w:val="en-US"/>
        </w:rPr>
      </w:pPr>
    </w:p>
    <w:p w14:paraId="20C0B1D1" w14:textId="0EF9C333"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Some of you may have noticed that this year's letter features a new logo. Our new logo was presented and approved at the Annual General Meeting in Budapest, and the corresponding updated website will go online next year.</w:t>
      </w:r>
    </w:p>
    <w:p w14:paraId="1B7272A0" w14:textId="77777777" w:rsidR="00550941" w:rsidRPr="00550941" w:rsidRDefault="00550941" w:rsidP="00550941">
      <w:pPr>
        <w:pStyle w:val="Kopfzeile"/>
        <w:rPr>
          <w:rFonts w:asciiTheme="minorHAnsi" w:hAnsiTheme="minorHAnsi" w:cstheme="minorHAnsi"/>
          <w:lang w:val="en-US"/>
        </w:rPr>
      </w:pPr>
    </w:p>
    <w:p w14:paraId="10A4137C" w14:textId="77777777" w:rsidR="00550941" w:rsidRPr="00550941" w:rsidRDefault="00550941" w:rsidP="00550941">
      <w:pPr>
        <w:pStyle w:val="Kopfzeile"/>
        <w:rPr>
          <w:rFonts w:asciiTheme="minorHAnsi" w:hAnsiTheme="minorHAnsi" w:cstheme="minorHAnsi"/>
          <w:lang w:val="en-US"/>
        </w:rPr>
      </w:pPr>
      <w:r w:rsidRPr="00550941">
        <w:rPr>
          <w:rFonts w:asciiTheme="minorHAnsi" w:hAnsiTheme="minorHAnsi" w:cstheme="minorHAnsi"/>
          <w:lang w:val="en-US"/>
        </w:rPr>
        <w:t>We can look back proudly on a successful year and look forward to another promising year. But now it is time to celebrate Christmas. I wish you all a few relaxing and happy days.</w:t>
      </w:r>
    </w:p>
    <w:p w14:paraId="018C27BC" w14:textId="77777777" w:rsidR="00550941" w:rsidRPr="00550941" w:rsidRDefault="00550941" w:rsidP="00550941">
      <w:pPr>
        <w:pStyle w:val="Kopfzeile"/>
        <w:rPr>
          <w:rFonts w:asciiTheme="minorHAnsi" w:hAnsiTheme="minorHAnsi" w:cstheme="minorHAnsi"/>
          <w:lang w:val="en-US"/>
        </w:rPr>
      </w:pPr>
    </w:p>
    <w:p w14:paraId="78DD06CC" w14:textId="77777777" w:rsidR="00550941" w:rsidRPr="00550941" w:rsidRDefault="00550941" w:rsidP="00550941">
      <w:pPr>
        <w:pStyle w:val="Kopfzeile"/>
        <w:rPr>
          <w:rFonts w:asciiTheme="minorHAnsi" w:hAnsiTheme="minorHAnsi" w:cstheme="minorHAnsi"/>
          <w:b/>
          <w:bCs/>
          <w:lang w:val="en-US"/>
        </w:rPr>
      </w:pPr>
    </w:p>
    <w:p w14:paraId="525AC675" w14:textId="77777777" w:rsidR="00550941" w:rsidRPr="00550941" w:rsidRDefault="00550941" w:rsidP="00550941">
      <w:pPr>
        <w:pStyle w:val="Kopfzeile"/>
        <w:rPr>
          <w:rFonts w:asciiTheme="minorHAnsi" w:hAnsiTheme="minorHAnsi" w:cstheme="minorHAnsi"/>
          <w:b/>
          <w:bCs/>
          <w:lang w:val="en-US"/>
        </w:rPr>
      </w:pPr>
      <w:r w:rsidRPr="00550941">
        <w:rPr>
          <w:rFonts w:asciiTheme="minorHAnsi" w:hAnsiTheme="minorHAnsi" w:cstheme="minorHAnsi"/>
          <w:b/>
          <w:bCs/>
          <w:lang w:val="en-US"/>
        </w:rPr>
        <w:t>With best regards</w:t>
      </w:r>
    </w:p>
    <w:p w14:paraId="2B5DD80C" w14:textId="77777777" w:rsidR="00550941" w:rsidRDefault="00550941" w:rsidP="00550941">
      <w:pPr>
        <w:pStyle w:val="Kopfzeile"/>
        <w:rPr>
          <w:rFonts w:asciiTheme="minorHAnsi" w:hAnsiTheme="minorHAnsi" w:cstheme="minorHAnsi"/>
          <w:b/>
          <w:bCs/>
          <w:lang w:val="en-US"/>
        </w:rPr>
      </w:pPr>
    </w:p>
    <w:p w14:paraId="7F7C4FBD" w14:textId="5B8228A3" w:rsidR="00550941" w:rsidRDefault="00550941" w:rsidP="00550941">
      <w:pPr>
        <w:pStyle w:val="Kopfzeile"/>
        <w:rPr>
          <w:rFonts w:asciiTheme="minorHAnsi" w:hAnsiTheme="minorHAnsi" w:cstheme="minorHAnsi"/>
          <w:b/>
          <w:bCs/>
          <w:lang w:val="en-US"/>
        </w:rPr>
      </w:pPr>
      <w:r w:rsidRPr="00550941">
        <w:rPr>
          <w:rFonts w:asciiTheme="minorHAnsi" w:hAnsiTheme="minorHAnsi" w:cstheme="minorHAnsi"/>
          <w:b/>
          <w:bCs/>
          <w:lang w:val="en-US"/>
        </w:rPr>
        <w:t xml:space="preserve">Stephan Neumann on behalf of the entire </w:t>
      </w:r>
      <w:r>
        <w:rPr>
          <w:rFonts w:asciiTheme="minorHAnsi" w:hAnsiTheme="minorHAnsi" w:cstheme="minorHAnsi"/>
          <w:b/>
          <w:bCs/>
          <w:lang w:val="en-US"/>
        </w:rPr>
        <w:t>B</w:t>
      </w:r>
      <w:r w:rsidRPr="00550941">
        <w:rPr>
          <w:rFonts w:asciiTheme="minorHAnsi" w:hAnsiTheme="minorHAnsi" w:cstheme="minorHAnsi"/>
          <w:b/>
          <w:bCs/>
          <w:lang w:val="en-US"/>
        </w:rPr>
        <w:t>oard</w:t>
      </w:r>
    </w:p>
    <w:p w14:paraId="4C3B76E3" w14:textId="77777777" w:rsidR="00B00F91" w:rsidRDefault="00B00F91" w:rsidP="00550941">
      <w:pPr>
        <w:pStyle w:val="Kopfzeile"/>
        <w:rPr>
          <w:rFonts w:asciiTheme="minorHAnsi" w:hAnsiTheme="minorHAnsi" w:cstheme="minorHAnsi"/>
          <w:b/>
          <w:bCs/>
          <w:lang w:val="en-US"/>
        </w:rPr>
      </w:pPr>
    </w:p>
    <w:p w14:paraId="3B131BC8" w14:textId="77777777" w:rsidR="00B00F91" w:rsidRDefault="00B00F91" w:rsidP="00550941">
      <w:pPr>
        <w:pStyle w:val="Kopfzeile"/>
        <w:rPr>
          <w:rFonts w:asciiTheme="minorHAnsi" w:hAnsiTheme="minorHAnsi" w:cstheme="minorHAnsi"/>
          <w:b/>
          <w:bCs/>
          <w:lang w:val="en-US"/>
        </w:rPr>
      </w:pPr>
    </w:p>
    <w:p w14:paraId="0CCB6C6C" w14:textId="77777777" w:rsidR="00B00F91" w:rsidRDefault="00B00F91" w:rsidP="00550941">
      <w:pPr>
        <w:pStyle w:val="Kopfzeile"/>
        <w:rPr>
          <w:rFonts w:asciiTheme="minorHAnsi" w:hAnsiTheme="minorHAnsi" w:cstheme="minorHAnsi"/>
          <w:b/>
          <w:bCs/>
          <w:lang w:val="en-US"/>
        </w:rPr>
      </w:pPr>
    </w:p>
    <w:p w14:paraId="1CEF48A0" w14:textId="77777777" w:rsidR="00B00F91" w:rsidRDefault="00B00F91" w:rsidP="00B00F91">
      <w:pPr>
        <w:pStyle w:val="Kopfzeile"/>
        <w:rPr>
          <w:rFonts w:asciiTheme="minorHAnsi" w:hAnsiTheme="minorHAnsi" w:cstheme="minorHAnsi"/>
          <w:b/>
          <w:bCs/>
          <w:lang w:val="en-US"/>
        </w:rPr>
      </w:pPr>
      <w:r w:rsidRPr="00B00F91">
        <w:rPr>
          <w:rFonts w:asciiTheme="minorHAnsi" w:hAnsiTheme="minorHAnsi" w:cstheme="minorHAnsi"/>
          <w:b/>
          <w:bCs/>
          <w:lang w:val="en-US"/>
        </w:rPr>
        <w:t>European Society of Veterinary Clinical Pathology</w:t>
      </w:r>
    </w:p>
    <w:p w14:paraId="177FA560" w14:textId="2B4F5151" w:rsidR="00B00F91" w:rsidRPr="00B00F91" w:rsidRDefault="00B00F91" w:rsidP="00B00F91">
      <w:pPr>
        <w:pStyle w:val="Kopfzeile"/>
        <w:rPr>
          <w:rFonts w:asciiTheme="minorHAnsi" w:hAnsiTheme="minorHAnsi" w:cstheme="minorHAnsi"/>
          <w:b/>
          <w:bCs/>
          <w:lang w:val="en-US"/>
        </w:rPr>
      </w:pPr>
      <w:r w:rsidRPr="00B00F91">
        <w:rPr>
          <w:rFonts w:asciiTheme="minorHAnsi" w:hAnsiTheme="minorHAnsi" w:cstheme="minorHAnsi"/>
          <w:b/>
          <w:bCs/>
          <w:lang w:val="en-US"/>
        </w:rPr>
        <w:t xml:space="preserve"> </w:t>
      </w:r>
    </w:p>
    <w:p w14:paraId="16F8093A" w14:textId="4B06260A" w:rsidR="00B00F91" w:rsidRPr="00B00F91" w:rsidRDefault="00B00F91" w:rsidP="00B00F91">
      <w:pPr>
        <w:pStyle w:val="Kopfzeile"/>
        <w:rPr>
          <w:rFonts w:asciiTheme="minorHAnsi" w:hAnsiTheme="minorHAnsi" w:cstheme="minorHAnsi"/>
          <w:b/>
          <w:bCs/>
          <w:lang w:val="en-US"/>
        </w:rPr>
      </w:pPr>
      <w:r>
        <w:rPr>
          <w:rFonts w:asciiTheme="minorHAnsi" w:hAnsiTheme="minorHAnsi" w:cstheme="minorHAnsi"/>
          <w:b/>
          <w:bCs/>
          <w:lang w:val="en-US"/>
        </w:rPr>
        <w:t xml:space="preserve">President </w:t>
      </w:r>
      <w:r w:rsidRPr="00B00F91">
        <w:rPr>
          <w:rFonts w:asciiTheme="minorHAnsi" w:hAnsiTheme="minorHAnsi" w:cstheme="minorHAnsi"/>
          <w:b/>
          <w:bCs/>
          <w:lang w:val="en-US"/>
        </w:rPr>
        <w:t>Stephan Neumann</w:t>
      </w:r>
    </w:p>
    <w:p w14:paraId="4486B622" w14:textId="77777777" w:rsidR="00B00F91" w:rsidRPr="00B00F91" w:rsidRDefault="00B00F91" w:rsidP="00B00F91">
      <w:pPr>
        <w:pStyle w:val="Kopfzeile"/>
        <w:rPr>
          <w:rFonts w:asciiTheme="minorHAnsi" w:hAnsiTheme="minorHAnsi" w:cstheme="minorHAnsi"/>
          <w:b/>
          <w:bCs/>
          <w:lang w:val="en-US"/>
        </w:rPr>
      </w:pPr>
      <w:r w:rsidRPr="00B00F91">
        <w:rPr>
          <w:rFonts w:asciiTheme="minorHAnsi" w:hAnsiTheme="minorHAnsi" w:cstheme="minorHAnsi"/>
          <w:b/>
          <w:bCs/>
          <w:lang w:val="en-US"/>
        </w:rPr>
        <w:t>Institute of Veterinary Medicine, University of Goettingen</w:t>
      </w:r>
    </w:p>
    <w:p w14:paraId="7F061BCD" w14:textId="77777777" w:rsidR="00B00F91" w:rsidRPr="00B00F91" w:rsidRDefault="00B00F91" w:rsidP="00B00F91">
      <w:pPr>
        <w:pStyle w:val="Kopfzeile"/>
        <w:rPr>
          <w:rFonts w:asciiTheme="minorHAnsi" w:hAnsiTheme="minorHAnsi" w:cstheme="minorHAnsi"/>
          <w:b/>
          <w:bCs/>
          <w:lang w:val="en-US"/>
        </w:rPr>
      </w:pPr>
      <w:proofErr w:type="spellStart"/>
      <w:r w:rsidRPr="00B00F91">
        <w:rPr>
          <w:rFonts w:asciiTheme="minorHAnsi" w:hAnsiTheme="minorHAnsi" w:cstheme="minorHAnsi"/>
          <w:b/>
          <w:bCs/>
          <w:lang w:val="en-US"/>
        </w:rPr>
        <w:t>Burckhardtweg</w:t>
      </w:r>
      <w:proofErr w:type="spellEnd"/>
      <w:r w:rsidRPr="00B00F91">
        <w:rPr>
          <w:rFonts w:asciiTheme="minorHAnsi" w:hAnsiTheme="minorHAnsi" w:cstheme="minorHAnsi"/>
          <w:b/>
          <w:bCs/>
          <w:lang w:val="en-US"/>
        </w:rPr>
        <w:t xml:space="preserve"> 2</w:t>
      </w:r>
    </w:p>
    <w:p w14:paraId="77EE899D" w14:textId="2865856E" w:rsidR="00B00F91" w:rsidRPr="00550941" w:rsidRDefault="00B00F91" w:rsidP="00B00F91">
      <w:pPr>
        <w:pStyle w:val="Kopfzeile"/>
        <w:rPr>
          <w:rFonts w:asciiTheme="minorHAnsi" w:hAnsiTheme="minorHAnsi" w:cstheme="minorHAnsi"/>
          <w:b/>
          <w:bCs/>
          <w:lang w:val="en-US"/>
        </w:rPr>
      </w:pPr>
      <w:r w:rsidRPr="00B00F91">
        <w:rPr>
          <w:rFonts w:asciiTheme="minorHAnsi" w:hAnsiTheme="minorHAnsi" w:cstheme="minorHAnsi"/>
          <w:b/>
          <w:bCs/>
          <w:lang w:val="en-US"/>
        </w:rPr>
        <w:t>D-37077 Goettingen                                                                                                              Germany                                                                                                                                               e-mail sneuman@gwdg.de</w:t>
      </w:r>
    </w:p>
    <w:p w14:paraId="0638E25E" w14:textId="77777777" w:rsidR="008C28C7" w:rsidRDefault="008C28C7" w:rsidP="00550941">
      <w:pPr>
        <w:pStyle w:val="Kopfzeile"/>
        <w:rPr>
          <w:rFonts w:ascii="Arial" w:hAnsi="Arial" w:cs="Arial"/>
          <w:b/>
          <w:bCs/>
        </w:rPr>
      </w:pPr>
    </w:p>
    <w:sectPr w:rsidR="008C28C7" w:rsidSect="00F1511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F9C7" w14:textId="77777777" w:rsidR="00E044B5" w:rsidRDefault="00E044B5">
      <w:r>
        <w:separator/>
      </w:r>
    </w:p>
  </w:endnote>
  <w:endnote w:type="continuationSeparator" w:id="0">
    <w:p w14:paraId="3C99F785" w14:textId="77777777" w:rsidR="00E044B5" w:rsidRDefault="00E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295B" w14:textId="77777777" w:rsidR="00E044B5" w:rsidRDefault="00E044B5">
      <w:r>
        <w:separator/>
      </w:r>
    </w:p>
  </w:footnote>
  <w:footnote w:type="continuationSeparator" w:id="0">
    <w:p w14:paraId="6FAFEAA3" w14:textId="77777777" w:rsidR="00E044B5" w:rsidRDefault="00E0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6048"/>
      <w:gridCol w:w="2474"/>
    </w:tblGrid>
    <w:tr w:rsidR="008C28C7" w14:paraId="5E02343F" w14:textId="77777777" w:rsidTr="004630BB">
      <w:tc>
        <w:tcPr>
          <w:tcW w:w="6048" w:type="dxa"/>
          <w:vAlign w:val="bottom"/>
        </w:tcPr>
        <w:p w14:paraId="137601AE" w14:textId="54513CE1" w:rsidR="004630BB" w:rsidRPr="004630BB" w:rsidRDefault="00BF692F" w:rsidP="00BF692F">
          <w:pPr>
            <w:pStyle w:val="Kopfzeile"/>
            <w:spacing w:after="120"/>
            <w:rPr>
              <w:rFonts w:ascii="Arial" w:hAnsi="Arial" w:cs="Arial"/>
              <w:lang w:val="de-DE"/>
            </w:rPr>
          </w:pPr>
          <w:r>
            <w:rPr>
              <w:rFonts w:ascii="Arial" w:hAnsi="Arial" w:cs="Arial"/>
              <w:noProof/>
              <w:lang w:val="de-DE"/>
            </w:rPr>
            <w:drawing>
              <wp:inline distT="0" distB="0" distL="0" distR="0" wp14:anchorId="4B995543" wp14:editId="7387A768">
                <wp:extent cx="2492189" cy="937990"/>
                <wp:effectExtent l="0" t="0" r="0" b="0"/>
                <wp:docPr id="2091287507"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87507"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07445" cy="943732"/>
                        </a:xfrm>
                        <a:prstGeom prst="rect">
                          <a:avLst/>
                        </a:prstGeom>
                      </pic:spPr>
                    </pic:pic>
                  </a:graphicData>
                </a:graphic>
              </wp:inline>
            </w:drawing>
          </w:r>
        </w:p>
      </w:tc>
      <w:tc>
        <w:tcPr>
          <w:tcW w:w="2474" w:type="dxa"/>
        </w:tcPr>
        <w:p w14:paraId="312B1CF2" w14:textId="34590484" w:rsidR="008C28C7" w:rsidRDefault="008C28C7">
          <w:pPr>
            <w:pStyle w:val="Kopfzeile"/>
            <w:spacing w:after="120"/>
            <w:jc w:val="right"/>
          </w:pPr>
        </w:p>
      </w:tc>
    </w:tr>
  </w:tbl>
  <w:p w14:paraId="159B47E8" w14:textId="77777777" w:rsidR="008C28C7" w:rsidRDefault="008C28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E8"/>
    <w:rsid w:val="00105E4F"/>
    <w:rsid w:val="002B6B9C"/>
    <w:rsid w:val="0032609F"/>
    <w:rsid w:val="00351A9B"/>
    <w:rsid w:val="003F2EF6"/>
    <w:rsid w:val="004061E8"/>
    <w:rsid w:val="004630BB"/>
    <w:rsid w:val="004B762F"/>
    <w:rsid w:val="004F79DA"/>
    <w:rsid w:val="00550941"/>
    <w:rsid w:val="00631E17"/>
    <w:rsid w:val="00643E9F"/>
    <w:rsid w:val="008C28C7"/>
    <w:rsid w:val="00A1036F"/>
    <w:rsid w:val="00AE212B"/>
    <w:rsid w:val="00AE674B"/>
    <w:rsid w:val="00B00F91"/>
    <w:rsid w:val="00B60C37"/>
    <w:rsid w:val="00BF692F"/>
    <w:rsid w:val="00D50A2B"/>
    <w:rsid w:val="00E044B5"/>
    <w:rsid w:val="00E2391E"/>
    <w:rsid w:val="00EB04F3"/>
    <w:rsid w:val="00F15114"/>
    <w:rsid w:val="00F71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86A87"/>
  <w15:docId w15:val="{D9F889F3-335E-1C43-8651-665462A7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15114"/>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5114"/>
    <w:pPr>
      <w:tabs>
        <w:tab w:val="center" w:pos="4153"/>
        <w:tab w:val="right" w:pos="8306"/>
      </w:tabs>
    </w:pPr>
  </w:style>
  <w:style w:type="paragraph" w:styleId="Fuzeile">
    <w:name w:val="footer"/>
    <w:basedOn w:val="Standard"/>
    <w:rsid w:val="00F15114"/>
    <w:pPr>
      <w:tabs>
        <w:tab w:val="center" w:pos="4153"/>
        <w:tab w:val="right" w:pos="8306"/>
      </w:tabs>
    </w:pPr>
  </w:style>
  <w:style w:type="paragraph" w:styleId="Sprechblasentext">
    <w:name w:val="Balloon Text"/>
    <w:basedOn w:val="Standard"/>
    <w:link w:val="SprechblasentextZchn"/>
    <w:rsid w:val="00AE212B"/>
    <w:rPr>
      <w:rFonts w:ascii="Tahoma" w:hAnsi="Tahoma" w:cs="Tahoma"/>
      <w:sz w:val="16"/>
      <w:szCs w:val="16"/>
    </w:rPr>
  </w:style>
  <w:style w:type="character" w:customStyle="1" w:styleId="SprechblasentextZchn">
    <w:name w:val="Sprechblasentext Zchn"/>
    <w:basedOn w:val="Absatz-Standardschriftart"/>
    <w:link w:val="Sprechblasentext"/>
    <w:rsid w:val="00AE212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565">
      <w:bodyDiv w:val="1"/>
      <w:marLeft w:val="0"/>
      <w:marRight w:val="0"/>
      <w:marTop w:val="0"/>
      <w:marBottom w:val="0"/>
      <w:divBdr>
        <w:top w:val="none" w:sz="0" w:space="0" w:color="auto"/>
        <w:left w:val="none" w:sz="0" w:space="0" w:color="auto"/>
        <w:bottom w:val="none" w:sz="0" w:space="0" w:color="auto"/>
        <w:right w:val="none" w:sz="0" w:space="0" w:color="auto"/>
      </w:divBdr>
    </w:div>
    <w:div w:id="99764461">
      <w:bodyDiv w:val="1"/>
      <w:marLeft w:val="0"/>
      <w:marRight w:val="0"/>
      <w:marTop w:val="0"/>
      <w:marBottom w:val="0"/>
      <w:divBdr>
        <w:top w:val="none" w:sz="0" w:space="0" w:color="auto"/>
        <w:left w:val="none" w:sz="0" w:space="0" w:color="auto"/>
        <w:bottom w:val="none" w:sz="0" w:space="0" w:color="auto"/>
        <w:right w:val="none" w:sz="0" w:space="0" w:color="auto"/>
      </w:divBdr>
    </w:div>
    <w:div w:id="579758430">
      <w:bodyDiv w:val="1"/>
      <w:marLeft w:val="0"/>
      <w:marRight w:val="0"/>
      <w:marTop w:val="0"/>
      <w:marBottom w:val="0"/>
      <w:divBdr>
        <w:top w:val="none" w:sz="0" w:space="0" w:color="auto"/>
        <w:left w:val="none" w:sz="0" w:space="0" w:color="auto"/>
        <w:bottom w:val="none" w:sz="0" w:space="0" w:color="auto"/>
        <w:right w:val="none" w:sz="0" w:space="0" w:color="auto"/>
      </w:divBdr>
    </w:div>
    <w:div w:id="827482668">
      <w:bodyDiv w:val="1"/>
      <w:marLeft w:val="0"/>
      <w:marRight w:val="0"/>
      <w:marTop w:val="0"/>
      <w:marBottom w:val="0"/>
      <w:divBdr>
        <w:top w:val="none" w:sz="0" w:space="0" w:color="auto"/>
        <w:left w:val="none" w:sz="0" w:space="0" w:color="auto"/>
        <w:bottom w:val="none" w:sz="0" w:space="0" w:color="auto"/>
        <w:right w:val="none" w:sz="0" w:space="0" w:color="auto"/>
      </w:divBdr>
    </w:div>
    <w:div w:id="1612472399">
      <w:bodyDiv w:val="1"/>
      <w:marLeft w:val="0"/>
      <w:marRight w:val="0"/>
      <w:marTop w:val="0"/>
      <w:marBottom w:val="0"/>
      <w:divBdr>
        <w:top w:val="none" w:sz="0" w:space="0" w:color="auto"/>
        <w:left w:val="none" w:sz="0" w:space="0" w:color="auto"/>
        <w:bottom w:val="none" w:sz="0" w:space="0" w:color="auto"/>
        <w:right w:val="none" w:sz="0" w:space="0" w:color="auto"/>
      </w:divBdr>
    </w:div>
    <w:div w:id="1813519237">
      <w:bodyDiv w:val="1"/>
      <w:marLeft w:val="0"/>
      <w:marRight w:val="0"/>
      <w:marTop w:val="0"/>
      <w:marBottom w:val="0"/>
      <w:divBdr>
        <w:top w:val="none" w:sz="0" w:space="0" w:color="auto"/>
        <w:left w:val="none" w:sz="0" w:space="0" w:color="auto"/>
        <w:bottom w:val="none" w:sz="0" w:space="0" w:color="auto"/>
        <w:right w:val="none" w:sz="0" w:space="0" w:color="auto"/>
      </w:divBdr>
    </w:div>
    <w:div w:id="1821192019">
      <w:bodyDiv w:val="1"/>
      <w:marLeft w:val="0"/>
      <w:marRight w:val="0"/>
      <w:marTop w:val="0"/>
      <w:marBottom w:val="0"/>
      <w:divBdr>
        <w:top w:val="none" w:sz="0" w:space="0" w:color="auto"/>
        <w:left w:val="none" w:sz="0" w:space="0" w:color="auto"/>
        <w:bottom w:val="none" w:sz="0" w:space="0" w:color="auto"/>
        <w:right w:val="none" w:sz="0" w:space="0" w:color="auto"/>
      </w:divBdr>
    </w:div>
    <w:div w:id="18894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2D0D5-1CF2-4AFA-827E-356F1720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2668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vt:lpstr>
      <vt:lpstr>Dr</vt:lpstr>
    </vt:vector>
  </TitlesOfParts>
  <Company>Nationwide Laboratories</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P Graham</dc:creator>
  <cp:lastModifiedBy>Stephan Neumann</cp:lastModifiedBy>
  <cp:revision>3</cp:revision>
  <dcterms:created xsi:type="dcterms:W3CDTF">2024-12-08T19:52:00Z</dcterms:created>
  <dcterms:modified xsi:type="dcterms:W3CDTF">2024-12-08T19:55:00Z</dcterms:modified>
</cp:coreProperties>
</file>